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4429" w14:textId="070CA839" w:rsidR="006C60C3" w:rsidRPr="006C60C3" w:rsidRDefault="00247D06" w:rsidP="006C60C3">
      <w:pPr>
        <w:rPr>
          <w:rFonts w:ascii="Segoe MDL2 Assets" w:hAnsi="Segoe MDL2 Assets" w:cs="Dubai"/>
        </w:rPr>
      </w:pPr>
      <w:r w:rsidRPr="006C60C3">
        <w:rPr>
          <w:rFonts w:ascii="Segoe MDL2 Assets" w:hAnsi="Segoe MDL2 Assets" w:cs="Dubai"/>
        </w:rPr>
        <w:t xml:space="preserve"> </w:t>
      </w:r>
    </w:p>
    <w:p w14:paraId="4E1F7C43" w14:textId="77777777" w:rsidR="006C60C3" w:rsidRPr="00640C6B" w:rsidRDefault="006C60C3" w:rsidP="006C60C3">
      <w:pPr>
        <w:jc w:val="center"/>
        <w:rPr>
          <w:rFonts w:ascii="Segoe MDL2 Assets" w:hAnsi="Segoe MDL2 Assets" w:cs="Dubai"/>
          <w:b/>
          <w:bCs/>
          <w:color w:val="17365D" w:themeColor="text2" w:themeShade="BF"/>
        </w:rPr>
      </w:pPr>
      <w:r w:rsidRPr="00640C6B">
        <w:rPr>
          <w:rFonts w:ascii="Segoe MDL2 Assets" w:hAnsi="Segoe MDL2 Assets" w:cs="Dubai"/>
          <w:b/>
          <w:bCs/>
          <w:color w:val="17365D" w:themeColor="text2" w:themeShade="BF"/>
        </w:rPr>
        <w:t xml:space="preserve">MBRU SIMCONNECT 2020 </w:t>
      </w:r>
    </w:p>
    <w:p w14:paraId="28EEE5FE" w14:textId="77777777" w:rsidR="006C60C3" w:rsidRPr="00640C6B" w:rsidRDefault="006C60C3" w:rsidP="006C60C3">
      <w:pPr>
        <w:jc w:val="center"/>
        <w:rPr>
          <w:rFonts w:ascii="Segoe MDL2 Assets" w:hAnsi="Segoe MDL2 Assets" w:cs="Dubai"/>
          <w:b/>
          <w:bCs/>
          <w:color w:val="17365D" w:themeColor="text2" w:themeShade="BF"/>
        </w:rPr>
      </w:pPr>
      <w:r w:rsidRPr="00640C6B">
        <w:rPr>
          <w:rFonts w:ascii="Segoe MDL2 Assets" w:hAnsi="Segoe MDL2 Assets" w:cs="Dubai"/>
          <w:b/>
          <w:bCs/>
          <w:color w:val="17365D" w:themeColor="text2" w:themeShade="BF"/>
        </w:rPr>
        <w:t xml:space="preserve">Short Communications </w:t>
      </w:r>
      <w:r w:rsidRPr="00640C6B">
        <w:rPr>
          <w:rFonts w:ascii="Times New Roman" w:hAnsi="Times New Roman" w:cs="Times New Roman"/>
          <w:b/>
          <w:bCs/>
          <w:color w:val="17365D" w:themeColor="text2" w:themeShade="BF"/>
        </w:rPr>
        <w:t>–</w:t>
      </w:r>
      <w:r w:rsidRPr="00640C6B">
        <w:rPr>
          <w:rFonts w:ascii="Segoe MDL2 Assets" w:hAnsi="Segoe MDL2 Assets" w:cs="Dubai"/>
          <w:b/>
          <w:bCs/>
          <w:color w:val="17365D" w:themeColor="text2" w:themeShade="BF"/>
        </w:rPr>
        <w:t xml:space="preserve"> Simulated Based Education</w:t>
      </w:r>
    </w:p>
    <w:p w14:paraId="6FF9F7F8" w14:textId="0B9E44FD" w:rsidR="006C60C3" w:rsidRPr="00640C6B" w:rsidRDefault="006C60C3" w:rsidP="006C60C3">
      <w:pPr>
        <w:jc w:val="center"/>
        <w:rPr>
          <w:rFonts w:ascii="Segoe MDL2 Assets" w:hAnsi="Segoe MDL2 Assets" w:cs="Dubai"/>
          <w:b/>
          <w:bCs/>
          <w:color w:val="17365D" w:themeColor="text2" w:themeShade="BF"/>
        </w:rPr>
      </w:pPr>
      <w:r w:rsidRPr="00640C6B">
        <w:rPr>
          <w:rFonts w:ascii="Segoe MDL2 Assets" w:hAnsi="Segoe MDL2 Assets" w:cs="Dubai"/>
          <w:b/>
          <w:bCs/>
          <w:color w:val="17365D" w:themeColor="text2" w:themeShade="BF"/>
        </w:rPr>
        <w:t xml:space="preserve"> CALL FOR ABSTRACTS</w:t>
      </w:r>
    </w:p>
    <w:p w14:paraId="51C94CD1" w14:textId="3294BC87" w:rsidR="006C60C3" w:rsidRPr="006C60C3" w:rsidRDefault="006C60C3" w:rsidP="006C60C3">
      <w:pPr>
        <w:jc w:val="center"/>
        <w:rPr>
          <w:rFonts w:ascii="Segoe MDL2 Assets" w:hAnsi="Segoe MDL2 Assets" w:cs="Dubai"/>
          <w:b/>
          <w:bCs/>
        </w:rPr>
      </w:pPr>
    </w:p>
    <w:p w14:paraId="63979EC5" w14:textId="77777777" w:rsidR="006C60C3" w:rsidRDefault="006C60C3" w:rsidP="006C60C3">
      <w:pPr>
        <w:spacing w:after="160" w:line="259" w:lineRule="auto"/>
        <w:jc w:val="both"/>
        <w:rPr>
          <w:rFonts w:ascii="Segoe MDL2 Assets" w:hAnsi="Segoe MDL2 Assets" w:cs="Dubai"/>
          <w:sz w:val="22"/>
          <w:szCs w:val="22"/>
        </w:rPr>
      </w:pPr>
    </w:p>
    <w:p w14:paraId="43D975FD" w14:textId="2A6E469C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Abstract title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: </w:t>
      </w:r>
    </w:p>
    <w:p w14:paraId="3098E557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08905264" w14:textId="7139A07C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Abstract authors &amp; their affiliation (Up to 6 authors may be l</w:t>
      </w:r>
      <w:bookmarkStart w:id="0" w:name="_GoBack"/>
      <w:bookmarkEnd w:id="0"/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isted)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: </w:t>
      </w:r>
    </w:p>
    <w:p w14:paraId="4ACEAC55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23B573E3" w14:textId="63D6758B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Abstract presenter (A maximum of 1 presenter is permitted)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: </w:t>
      </w:r>
    </w:p>
    <w:p w14:paraId="356848A9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4225993A" w14:textId="16B2EA68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Background: </w:t>
      </w:r>
    </w:p>
    <w:p w14:paraId="68D765EE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6516F797" w14:textId="3DD08274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S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ummary of work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:</w:t>
      </w:r>
    </w:p>
    <w:p w14:paraId="58D45076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21966BA7" w14:textId="46C007D2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S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ummary of results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: </w:t>
      </w:r>
    </w:p>
    <w:p w14:paraId="4FF8CBE5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37ACEF37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D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iscussion and conclusions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: </w:t>
      </w:r>
    </w:p>
    <w:p w14:paraId="4882C010" w14:textId="77777777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</w:p>
    <w:p w14:paraId="032B8FBB" w14:textId="2CF4CF43" w:rsidR="006C60C3" w:rsidRPr="006C60C3" w:rsidRDefault="006C60C3" w:rsidP="006C60C3">
      <w:pPr>
        <w:spacing w:after="160" w:line="259" w:lineRule="auto"/>
        <w:ind w:left="-720" w:right="-720"/>
        <w:jc w:val="both"/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</w:pP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T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>ake-home messages</w:t>
      </w:r>
      <w:r w:rsidRPr="006C60C3">
        <w:rPr>
          <w:rFonts w:ascii="Segoe MDL2 Assets" w:hAnsi="Segoe MDL2 Assets" w:cs="Dubai"/>
          <w:b/>
          <w:bCs/>
          <w:color w:val="1F497D" w:themeColor="text2"/>
          <w:sz w:val="22"/>
          <w:szCs w:val="22"/>
        </w:rPr>
        <w:t xml:space="preserve">: </w:t>
      </w:r>
    </w:p>
    <w:p w14:paraId="0D35065D" w14:textId="12D1F1C0" w:rsidR="00247D06" w:rsidRPr="006C60C3" w:rsidRDefault="00247D06" w:rsidP="006C60C3">
      <w:pPr>
        <w:rPr>
          <w:rFonts w:ascii="Segoe MDL2 Assets" w:hAnsi="Segoe MDL2 Assets" w:cs="Dubai"/>
          <w:sz w:val="28"/>
          <w:szCs w:val="28"/>
        </w:rPr>
      </w:pPr>
    </w:p>
    <w:p w14:paraId="4522A2AD" w14:textId="5CC79AEA" w:rsidR="00247D06" w:rsidRPr="006C60C3" w:rsidRDefault="00247D06" w:rsidP="00247D06">
      <w:pPr>
        <w:rPr>
          <w:rFonts w:ascii="Segoe MDL2 Assets" w:hAnsi="Segoe MDL2 Assets" w:cs="Dubai"/>
        </w:rPr>
      </w:pPr>
    </w:p>
    <w:p w14:paraId="708EFB91" w14:textId="3855CD7B" w:rsidR="00247D06" w:rsidRPr="006C60C3" w:rsidRDefault="00247D06" w:rsidP="00247D06">
      <w:pPr>
        <w:rPr>
          <w:rFonts w:ascii="Segoe MDL2 Assets" w:hAnsi="Segoe MDL2 Assets" w:cs="Dubai"/>
        </w:rPr>
      </w:pPr>
    </w:p>
    <w:p w14:paraId="4EB8BF6D" w14:textId="209486FA" w:rsidR="00247D06" w:rsidRPr="006C60C3" w:rsidRDefault="00247D06" w:rsidP="00247D06">
      <w:pPr>
        <w:rPr>
          <w:rFonts w:ascii="Segoe MDL2 Assets" w:hAnsi="Segoe MDL2 Assets" w:cs="Dubai"/>
        </w:rPr>
      </w:pPr>
    </w:p>
    <w:p w14:paraId="7D0AD825" w14:textId="2412ED8B" w:rsidR="00247D06" w:rsidRPr="006C60C3" w:rsidRDefault="00247D06" w:rsidP="00247D06">
      <w:pPr>
        <w:rPr>
          <w:rFonts w:ascii="Segoe MDL2 Assets" w:hAnsi="Segoe MDL2 Assets" w:cs="Dubai"/>
        </w:rPr>
      </w:pPr>
    </w:p>
    <w:p w14:paraId="052FA8C5" w14:textId="106A34AF" w:rsidR="00247D06" w:rsidRPr="006C60C3" w:rsidRDefault="00247D06" w:rsidP="00247D06">
      <w:pPr>
        <w:tabs>
          <w:tab w:val="left" w:pos="5173"/>
        </w:tabs>
        <w:rPr>
          <w:rFonts w:ascii="Segoe MDL2 Assets" w:hAnsi="Segoe MDL2 Assets" w:cs="Dubai"/>
        </w:rPr>
      </w:pPr>
      <w:r w:rsidRPr="006C60C3">
        <w:rPr>
          <w:rFonts w:ascii="Segoe MDL2 Assets" w:hAnsi="Segoe MDL2 Assets" w:cs="Dubai"/>
        </w:rPr>
        <w:tab/>
      </w:r>
    </w:p>
    <w:sectPr w:rsidR="00247D06" w:rsidRPr="006C60C3" w:rsidSect="00BC45F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2256" w14:textId="77777777" w:rsidR="009E7471" w:rsidRDefault="009E7471" w:rsidP="00F43959">
      <w:r>
        <w:separator/>
      </w:r>
    </w:p>
  </w:endnote>
  <w:endnote w:type="continuationSeparator" w:id="0">
    <w:p w14:paraId="607FE044" w14:textId="77777777" w:rsidR="009E7471" w:rsidRDefault="009E7471" w:rsidP="00F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29D5" w14:textId="1A85BE87" w:rsidR="00F43959" w:rsidRDefault="00247D06">
    <w:pPr>
      <w:pStyle w:val="Foo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B37BF26" wp14:editId="3B24A090">
          <wp:simplePos x="0" y="0"/>
          <wp:positionH relativeFrom="column">
            <wp:posOffset>-747889</wp:posOffset>
          </wp:positionH>
          <wp:positionV relativeFrom="paragraph">
            <wp:posOffset>-86360</wp:posOffset>
          </wp:positionV>
          <wp:extent cx="6852356" cy="57102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aya:Downloads:DDH Letterhead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2356" cy="57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14E8" w14:textId="77777777" w:rsidR="009E7471" w:rsidRDefault="009E7471" w:rsidP="00F43959">
      <w:r>
        <w:separator/>
      </w:r>
    </w:p>
  </w:footnote>
  <w:footnote w:type="continuationSeparator" w:id="0">
    <w:p w14:paraId="3F8F657B" w14:textId="77777777" w:rsidR="009E7471" w:rsidRDefault="009E7471" w:rsidP="00F4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8208" w14:textId="2E13B9CB" w:rsidR="00247D06" w:rsidRDefault="009E7471">
    <w:pPr>
      <w:pStyle w:val="Header"/>
    </w:pPr>
    <w:r>
      <w:rPr>
        <w:noProof/>
      </w:rPr>
      <w:pict w14:anchorId="45CB7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3861" o:spid="_x0000_s2051" type="#_x0000_t75" alt="" style="position:absolute;margin-left:0;margin-top:0;width:295.5pt;height:199.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BRU Watermark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C3C9" w14:textId="69F11B8C" w:rsidR="00F43959" w:rsidRDefault="008A4C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4375E" wp14:editId="5B628AA1">
          <wp:simplePos x="0" y="0"/>
          <wp:positionH relativeFrom="column">
            <wp:posOffset>-746125</wp:posOffset>
          </wp:positionH>
          <wp:positionV relativeFrom="paragraph">
            <wp:posOffset>-41910</wp:posOffset>
          </wp:positionV>
          <wp:extent cx="2879090" cy="657860"/>
          <wp:effectExtent l="0" t="0" r="381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ya:Downloads:DDH Letterhead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471">
      <w:rPr>
        <w:noProof/>
      </w:rPr>
      <w:pict w14:anchorId="7BFDC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3862" o:spid="_x0000_s2050" type="#_x0000_t75" alt="" style="position:absolute;margin-left:0;margin-top:0;width:295.5pt;height:199.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BRU Watermark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7827" w14:textId="3AF5F054" w:rsidR="00247D06" w:rsidRDefault="009E7471">
    <w:pPr>
      <w:pStyle w:val="Header"/>
    </w:pPr>
    <w:r>
      <w:rPr>
        <w:noProof/>
      </w:rPr>
      <w:pict w14:anchorId="08119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3860" o:spid="_x0000_s2049" type="#_x0000_t75" alt="" style="position:absolute;margin-left:0;margin-top:0;width:295.5pt;height:199.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BRU Watermark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5C8"/>
    <w:multiLevelType w:val="hybridMultilevel"/>
    <w:tmpl w:val="C70E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E13"/>
    <w:multiLevelType w:val="hybridMultilevel"/>
    <w:tmpl w:val="976C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59"/>
    <w:rsid w:val="000F4EB3"/>
    <w:rsid w:val="00247D06"/>
    <w:rsid w:val="00374AFF"/>
    <w:rsid w:val="006355B2"/>
    <w:rsid w:val="00640C6B"/>
    <w:rsid w:val="006C60C3"/>
    <w:rsid w:val="008A4CB6"/>
    <w:rsid w:val="008D0DBF"/>
    <w:rsid w:val="009959CF"/>
    <w:rsid w:val="009E7471"/>
    <w:rsid w:val="00AF79FB"/>
    <w:rsid w:val="00BC45F1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BD76B8"/>
  <w14:defaultImageDpi w14:val="300"/>
  <w15:docId w15:val="{0289E2FF-6ABF-9540-BEBE-F3F32A4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59"/>
  </w:style>
  <w:style w:type="paragraph" w:styleId="Footer">
    <w:name w:val="footer"/>
    <w:basedOn w:val="Normal"/>
    <w:link w:val="FooterChar"/>
    <w:uiPriority w:val="99"/>
    <w:unhideWhenUsed/>
    <w:rsid w:val="00F43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59"/>
  </w:style>
  <w:style w:type="paragraph" w:styleId="BalloonText">
    <w:name w:val="Balloon Text"/>
    <w:basedOn w:val="Normal"/>
    <w:link w:val="BalloonTextChar"/>
    <w:uiPriority w:val="99"/>
    <w:semiHidden/>
    <w:unhideWhenUsed/>
    <w:rsid w:val="00F43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</dc:creator>
  <cp:keywords/>
  <dc:description/>
  <cp:lastModifiedBy>Ala’a Azayem</cp:lastModifiedBy>
  <cp:revision>3</cp:revision>
  <dcterms:created xsi:type="dcterms:W3CDTF">2020-07-02T12:15:00Z</dcterms:created>
  <dcterms:modified xsi:type="dcterms:W3CDTF">2020-07-02T16:41:00Z</dcterms:modified>
</cp:coreProperties>
</file>